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7281" w14:textId="77777777" w:rsidR="00FA4775" w:rsidRDefault="000135FD">
      <w:pPr>
        <w:spacing w:before="63"/>
        <w:ind w:left="138"/>
        <w:rPr>
          <w:sz w:val="36"/>
        </w:rPr>
      </w:pPr>
      <w:r>
        <w:pict w14:anchorId="5F89729F">
          <v:group id="_x0000_s1028" style="position:absolute;left:0;text-align:left;margin-left:-.5pt;margin-top:116.4pt;width:541pt;height:603.6pt;z-index:-251658752;mso-position-horizontal-relative:page;mso-position-vertical-relative:page" coordorigin="-10,2328" coordsize="10820,12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7094;top:12124;width:2973;height:2276">
              <v:imagedata r:id="rId4" o:title=""/>
            </v:shape>
            <v:shape id="_x0000_s1033" type="#_x0000_t75" style="position:absolute;left:7200;top:2328;width:2765;height:9903">
              <v:imagedata r:id="rId5" o:title=""/>
            </v:shape>
            <v:rect id="_x0000_s1032" style="position:absolute;top:12355;width:10800;height:1488" fillcolor="#2e5496" stroked="f">
              <v:fill opacity="53199f"/>
            </v:rect>
            <v:rect id="_x0000_s1031" style="position:absolute;top:12355;width:10800;height:1488" filled="f" strokecolor="#41709c" strokeweight=".96pt"/>
            <v:shape id="_x0000_s1030" type="#_x0000_t75" style="position:absolute;left:9278;top:12619;width:984;height:984">
              <v:imagedata r:id="rId6" o:title=""/>
            </v:shape>
            <v:shape id="_x0000_s1029" type="#_x0000_t75" style="position:absolute;left:5409;top:11913;width:3020;height:2261">
              <v:imagedata r:id="rId7" o:title=""/>
            </v:shape>
            <w10:wrap anchorx="page" anchory="page"/>
          </v:group>
        </w:pict>
      </w:r>
      <w:r>
        <w:pict w14:anchorId="5F8972A0">
          <v:line id="_x0000_s1027" style="position:absolute;left:0;text-align:left;z-index:251656704;mso-position-horizontal-relative:page;mso-position-vertical-relative:page" from="55.45pt,85.45pt" to="523.15pt,85.45pt" strokecolor="#333e50" strokeweight=".48pt">
            <w10:wrap anchorx="page" anchory="page"/>
          </v:line>
        </w:pict>
      </w:r>
      <w:r>
        <w:rPr>
          <w:sz w:val="36"/>
        </w:rPr>
        <w:t>Alpataco</w:t>
      </w:r>
    </w:p>
    <w:p w14:paraId="5F897282" w14:textId="77777777" w:rsidR="00FA4775" w:rsidRDefault="000135FD">
      <w:pPr>
        <w:spacing w:before="16"/>
        <w:ind w:left="138"/>
        <w:rPr>
          <w:b/>
          <w:i/>
          <w:sz w:val="24"/>
        </w:rPr>
      </w:pPr>
      <w:r>
        <w:rPr>
          <w:b/>
          <w:i/>
          <w:sz w:val="24"/>
        </w:rPr>
        <w:t>Cabernet Sauvignon</w:t>
      </w:r>
    </w:p>
    <w:p w14:paraId="5F897283" w14:textId="77777777" w:rsidR="00FA4775" w:rsidRDefault="00FA4775">
      <w:pPr>
        <w:pStyle w:val="BodyText"/>
        <w:rPr>
          <w:b/>
          <w:i/>
          <w:sz w:val="20"/>
        </w:rPr>
      </w:pPr>
    </w:p>
    <w:p w14:paraId="5F897284" w14:textId="77777777" w:rsidR="00FA4775" w:rsidRDefault="00FA4775">
      <w:pPr>
        <w:pStyle w:val="BodyText"/>
        <w:spacing w:before="9"/>
        <w:rPr>
          <w:b/>
          <w:i/>
          <w:sz w:val="19"/>
        </w:rPr>
      </w:pPr>
    </w:p>
    <w:p w14:paraId="5F897285" w14:textId="393F4D1D" w:rsidR="00FA4775" w:rsidRDefault="000135FD">
      <w:pPr>
        <w:pStyle w:val="Heading1"/>
        <w:spacing w:line="235" w:lineRule="auto"/>
        <w:ind w:right="4040"/>
        <w:rPr>
          <w:rFonts w:ascii="Calibri Light"/>
        </w:rPr>
      </w:pPr>
      <w:r>
        <w:rPr>
          <w:rFonts w:ascii="Calibri Light"/>
        </w:rPr>
        <w:t xml:space="preserve">Appellation: Patagonia - Argentina </w:t>
      </w:r>
      <w:r>
        <w:rPr>
          <w:rFonts w:ascii="Calibri Light"/>
        </w:rPr>
        <w:t>Vintage: Current</w:t>
      </w:r>
      <w:bookmarkStart w:id="0" w:name="_GoBack"/>
      <w:bookmarkEnd w:id="0"/>
    </w:p>
    <w:p w14:paraId="5F897286" w14:textId="77777777" w:rsidR="00FA4775" w:rsidRDefault="000135FD">
      <w:pPr>
        <w:spacing w:before="2" w:line="235" w:lineRule="auto"/>
        <w:ind w:left="130" w:right="5485"/>
        <w:rPr>
          <w:rFonts w:ascii="Calibri Light"/>
          <w:i/>
          <w:sz w:val="24"/>
        </w:rPr>
      </w:pPr>
      <w:r>
        <w:rPr>
          <w:rFonts w:ascii="Calibri Light"/>
          <w:i/>
          <w:sz w:val="24"/>
        </w:rPr>
        <w:t>Alcohol: 14% by Vol. Winery: Familia Schroeder</w:t>
      </w:r>
    </w:p>
    <w:p w14:paraId="5F897287" w14:textId="77777777" w:rsidR="00FA4775" w:rsidRDefault="000135FD">
      <w:pPr>
        <w:pStyle w:val="BodyText"/>
        <w:spacing w:before="1"/>
        <w:rPr>
          <w:rFonts w:ascii="Calibri Light"/>
          <w:i/>
          <w:sz w:val="17"/>
        </w:rPr>
      </w:pPr>
      <w:r>
        <w:pict w14:anchorId="5F8972A1">
          <v:line id="_x0000_s1026" style="position:absolute;z-index:-251657728;mso-wrap-distance-left:0;mso-wrap-distance-right:0;mso-position-horizontal-relative:page" from="55.45pt,12.65pt" to="316.25pt,12.65pt" strokecolor="#333e50" strokeweight=".48pt">
            <w10:wrap type="topAndBottom" anchorx="page"/>
          </v:line>
        </w:pict>
      </w:r>
    </w:p>
    <w:p w14:paraId="5F897288" w14:textId="77777777" w:rsidR="00FA4775" w:rsidRDefault="00FA4775">
      <w:pPr>
        <w:pStyle w:val="BodyText"/>
        <w:spacing w:before="3"/>
        <w:rPr>
          <w:rFonts w:ascii="Calibri Light"/>
          <w:i/>
          <w:sz w:val="21"/>
        </w:rPr>
      </w:pPr>
    </w:p>
    <w:p w14:paraId="5F897289" w14:textId="77777777" w:rsidR="00FA4775" w:rsidRDefault="000135FD">
      <w:pPr>
        <w:spacing w:before="51" w:line="247" w:lineRule="auto"/>
        <w:ind w:left="130" w:right="2933"/>
        <w:jc w:val="both"/>
        <w:rPr>
          <w:rFonts w:ascii="Calibri"/>
          <w:i/>
          <w:sz w:val="24"/>
        </w:rPr>
      </w:pPr>
      <w:r>
        <w:rPr>
          <w:rFonts w:ascii="Calibri"/>
          <w:i/>
          <w:sz w:val="24"/>
        </w:rPr>
        <w:t xml:space="preserve">Alpataco is an indigenous bush which symbolizes the </w:t>
      </w:r>
      <w:r>
        <w:rPr>
          <w:rFonts w:ascii="Calibri"/>
          <w:i/>
          <w:sz w:val="24"/>
        </w:rPr>
        <w:t>tenacity of life in the Patagonian steppe.</w:t>
      </w:r>
    </w:p>
    <w:p w14:paraId="5F89728A" w14:textId="77777777" w:rsidR="00FA4775" w:rsidRDefault="000135FD">
      <w:pPr>
        <w:spacing w:before="7" w:line="249" w:lineRule="auto"/>
        <w:ind w:left="130" w:right="2933"/>
        <w:jc w:val="both"/>
        <w:rPr>
          <w:rFonts w:ascii="Calibri"/>
          <w:i/>
          <w:sz w:val="24"/>
        </w:rPr>
      </w:pPr>
      <w:r>
        <w:rPr>
          <w:rFonts w:ascii="Calibri"/>
          <w:i/>
          <w:sz w:val="24"/>
        </w:rPr>
        <w:t>The low yields of the vineyard combined with the expert touch of the winemaker result in wines of great structure and</w:t>
      </w:r>
      <w:r>
        <w:rPr>
          <w:rFonts w:ascii="Calibri"/>
          <w:i/>
          <w:spacing w:val="-11"/>
          <w:sz w:val="24"/>
        </w:rPr>
        <w:t xml:space="preserve"> </w:t>
      </w:r>
      <w:r>
        <w:rPr>
          <w:rFonts w:ascii="Calibri"/>
          <w:i/>
          <w:sz w:val="24"/>
        </w:rPr>
        <w:t>balance.</w:t>
      </w:r>
    </w:p>
    <w:p w14:paraId="5F89728B" w14:textId="77777777" w:rsidR="00FA4775" w:rsidRDefault="00FA4775">
      <w:pPr>
        <w:pStyle w:val="BodyText"/>
        <w:rPr>
          <w:rFonts w:ascii="Calibri"/>
          <w:i/>
          <w:sz w:val="20"/>
        </w:rPr>
      </w:pPr>
    </w:p>
    <w:p w14:paraId="5F89728C" w14:textId="77777777" w:rsidR="00FA4775" w:rsidRDefault="00FA4775">
      <w:pPr>
        <w:pStyle w:val="BodyText"/>
        <w:spacing w:before="4"/>
        <w:rPr>
          <w:rFonts w:ascii="Calibri"/>
          <w:i/>
          <w:sz w:val="20"/>
        </w:rPr>
      </w:pPr>
    </w:p>
    <w:p w14:paraId="5F89728D" w14:textId="77777777" w:rsidR="00FA4775" w:rsidRDefault="000135FD">
      <w:pPr>
        <w:pStyle w:val="Heading2"/>
        <w:rPr>
          <w:b w:val="0"/>
        </w:rPr>
      </w:pPr>
      <w:r>
        <w:t>Winemaking</w:t>
      </w:r>
      <w:r>
        <w:rPr>
          <w:b w:val="0"/>
        </w:rPr>
        <w:t>:</w:t>
      </w:r>
    </w:p>
    <w:p w14:paraId="5F89728E" w14:textId="77777777" w:rsidR="00FA4775" w:rsidRDefault="00FA4775">
      <w:pPr>
        <w:pStyle w:val="BodyText"/>
        <w:spacing w:before="2"/>
        <w:rPr>
          <w:sz w:val="27"/>
        </w:rPr>
      </w:pPr>
    </w:p>
    <w:p w14:paraId="5F89728F" w14:textId="77777777" w:rsidR="00FA4775" w:rsidRDefault="000135FD">
      <w:pPr>
        <w:pStyle w:val="BodyText"/>
        <w:spacing w:before="1" w:line="268" w:lineRule="auto"/>
        <w:ind w:left="110" w:right="2938"/>
        <w:jc w:val="both"/>
      </w:pPr>
      <w:r>
        <w:t xml:space="preserve">Harvested by hand, then manually selected </w:t>
      </w:r>
      <w:r>
        <w:rPr>
          <w:spacing w:val="-3"/>
        </w:rPr>
        <w:t xml:space="preserve">on </w:t>
      </w:r>
      <w:r>
        <w:t>vibratory</w:t>
      </w:r>
      <w:r>
        <w:rPr>
          <w:spacing w:val="-7"/>
        </w:rPr>
        <w:t xml:space="preserve"> </w:t>
      </w:r>
      <w:r>
        <w:t>table</w:t>
      </w:r>
    </w:p>
    <w:p w14:paraId="5F897290" w14:textId="77777777" w:rsidR="00FA4775" w:rsidRDefault="000135FD">
      <w:pPr>
        <w:pStyle w:val="BodyText"/>
        <w:spacing w:line="268" w:lineRule="auto"/>
        <w:ind w:left="110" w:right="2931"/>
        <w:jc w:val="both"/>
      </w:pPr>
      <w:r>
        <w:t>Alcoholic fermentation in stainless steel tanks with selected enzymes and yeasts for 10 days at 27ºC. Three days’ maceration time at low temperatures with carbonic gas and dry ice. After fermentation, a seven- day maceration at low temperature. 100% malola</w:t>
      </w:r>
      <w:r>
        <w:t>ctic fermentation with lactic bacteria cultures in stainless steel tanks. 40% aged for six months in French and American oak barrels. 60% stored in stainless steel tanks until blending.</w:t>
      </w:r>
    </w:p>
    <w:p w14:paraId="5F897291" w14:textId="77777777" w:rsidR="00FA4775" w:rsidRDefault="00FA4775">
      <w:pPr>
        <w:pStyle w:val="BodyText"/>
        <w:spacing w:before="3"/>
        <w:rPr>
          <w:sz w:val="24"/>
        </w:rPr>
      </w:pPr>
    </w:p>
    <w:p w14:paraId="5F897292" w14:textId="77777777" w:rsidR="00FA4775" w:rsidRDefault="000135FD">
      <w:pPr>
        <w:pStyle w:val="Heading2"/>
      </w:pPr>
      <w:r>
        <w:t>Tasting notes:</w:t>
      </w:r>
    </w:p>
    <w:p w14:paraId="5F897293" w14:textId="77777777" w:rsidR="00FA4775" w:rsidRDefault="00FA4775">
      <w:pPr>
        <w:pStyle w:val="BodyText"/>
        <w:spacing w:before="3"/>
        <w:rPr>
          <w:b/>
          <w:sz w:val="27"/>
        </w:rPr>
      </w:pPr>
    </w:p>
    <w:p w14:paraId="5F897294" w14:textId="77777777" w:rsidR="00FA4775" w:rsidRDefault="000135FD">
      <w:pPr>
        <w:pStyle w:val="BodyText"/>
        <w:spacing w:line="268" w:lineRule="auto"/>
        <w:ind w:left="110" w:right="2935"/>
        <w:jc w:val="both"/>
      </w:pPr>
      <w:r>
        <w:t>Deep bright red color. Compelling mix of different ar</w:t>
      </w:r>
      <w:r>
        <w:t>omas like red fruits, black pepper and spices.</w:t>
      </w:r>
    </w:p>
    <w:p w14:paraId="5F897295" w14:textId="77777777" w:rsidR="00FA4775" w:rsidRDefault="000135FD">
      <w:pPr>
        <w:pStyle w:val="BodyText"/>
        <w:spacing w:line="266" w:lineRule="auto"/>
        <w:ind w:left="110" w:right="2936"/>
        <w:jc w:val="both"/>
      </w:pPr>
      <w:r>
        <w:t>The oak brings some vanilla and coffee notes. This Cabernet is well structured, fresh and fruity. A young wine with very well defined characteristics.</w:t>
      </w:r>
    </w:p>
    <w:p w14:paraId="5F897296" w14:textId="77777777" w:rsidR="00FA4775" w:rsidRDefault="00FA4775">
      <w:pPr>
        <w:pStyle w:val="BodyText"/>
        <w:rPr>
          <w:sz w:val="20"/>
        </w:rPr>
      </w:pPr>
    </w:p>
    <w:p w14:paraId="5F897297" w14:textId="77777777" w:rsidR="00FA4775" w:rsidRDefault="00FA4775">
      <w:pPr>
        <w:pStyle w:val="BodyText"/>
        <w:rPr>
          <w:sz w:val="20"/>
        </w:rPr>
      </w:pPr>
    </w:p>
    <w:p w14:paraId="5F897298" w14:textId="77777777" w:rsidR="00FA4775" w:rsidRDefault="00FA4775">
      <w:pPr>
        <w:pStyle w:val="BodyText"/>
        <w:spacing w:before="9"/>
        <w:rPr>
          <w:sz w:val="29"/>
        </w:rPr>
      </w:pPr>
    </w:p>
    <w:p w14:paraId="5F897299" w14:textId="77777777" w:rsidR="00FA4775" w:rsidRDefault="000135FD">
      <w:pPr>
        <w:spacing w:before="66"/>
        <w:ind w:left="251"/>
        <w:rPr>
          <w:rFonts w:ascii="Calibri"/>
          <w:b/>
          <w:sz w:val="18"/>
        </w:rPr>
      </w:pPr>
      <w:r>
        <w:rPr>
          <w:rFonts w:ascii="Calibri"/>
          <w:b/>
          <w:color w:val="FFFFFF"/>
          <w:sz w:val="18"/>
        </w:rPr>
        <w:t>UPC 827599900920</w:t>
      </w:r>
    </w:p>
    <w:p w14:paraId="5F89729A" w14:textId="77777777" w:rsidR="00FA4775" w:rsidRDefault="000135FD">
      <w:pPr>
        <w:spacing w:before="11" w:line="252" w:lineRule="auto"/>
        <w:ind w:left="251" w:right="6008"/>
        <w:rPr>
          <w:rFonts w:ascii="Calibri"/>
          <w:b/>
          <w:sz w:val="18"/>
        </w:rPr>
      </w:pPr>
      <w:r>
        <w:rPr>
          <w:rFonts w:ascii="Calibri"/>
          <w:b/>
          <w:color w:val="FFFFFF"/>
          <w:sz w:val="18"/>
        </w:rPr>
        <w:t>CASE CONTENT: 12x750ML CASE WEIGHT: 37</w:t>
      </w:r>
      <w:r>
        <w:rPr>
          <w:rFonts w:ascii="Calibri"/>
          <w:b/>
          <w:color w:val="FFFFFF"/>
          <w:sz w:val="18"/>
        </w:rPr>
        <w:t xml:space="preserve"> Lb.</w:t>
      </w:r>
    </w:p>
    <w:p w14:paraId="5F89729B" w14:textId="77777777" w:rsidR="00FA4775" w:rsidRDefault="000135FD">
      <w:pPr>
        <w:spacing w:before="4"/>
        <w:ind w:left="251"/>
        <w:rPr>
          <w:rFonts w:ascii="Calibri"/>
          <w:b/>
          <w:sz w:val="18"/>
        </w:rPr>
      </w:pPr>
      <w:r>
        <w:rPr>
          <w:rFonts w:ascii="Calibri"/>
          <w:b/>
          <w:color w:val="FFFFFF"/>
          <w:sz w:val="18"/>
        </w:rPr>
        <w:t>CASE QTY per pallet LAYER: 14 (70 total)</w:t>
      </w:r>
    </w:p>
    <w:p w14:paraId="5F89729C" w14:textId="77777777" w:rsidR="00FA4775" w:rsidRDefault="00FA4775">
      <w:pPr>
        <w:pStyle w:val="BodyText"/>
        <w:rPr>
          <w:rFonts w:ascii="Calibri"/>
          <w:b/>
          <w:sz w:val="20"/>
        </w:rPr>
      </w:pPr>
    </w:p>
    <w:p w14:paraId="5F89729D" w14:textId="77777777" w:rsidR="00FA4775" w:rsidRDefault="00FA4775">
      <w:pPr>
        <w:pStyle w:val="BodyText"/>
        <w:spacing w:before="7"/>
        <w:rPr>
          <w:rFonts w:ascii="Calibri"/>
          <w:b/>
          <w:sz w:val="17"/>
        </w:rPr>
      </w:pPr>
    </w:p>
    <w:p w14:paraId="5F89729E" w14:textId="77777777" w:rsidR="00FA4775" w:rsidRDefault="000135FD">
      <w:pPr>
        <w:spacing w:before="61"/>
        <w:ind w:left="1121"/>
        <w:rPr>
          <w:rFonts w:ascii="Calibri"/>
          <w:sz w:val="20"/>
        </w:rPr>
      </w:pPr>
      <w:r>
        <w:rPr>
          <w:rFonts w:ascii="Calibri"/>
          <w:sz w:val="20"/>
        </w:rPr>
        <w:t xml:space="preserve">T. 704 638-0004 | email: </w:t>
      </w:r>
      <w:hyperlink r:id="rId8">
        <w:r>
          <w:rPr>
            <w:rFonts w:ascii="Calibri"/>
            <w:sz w:val="20"/>
          </w:rPr>
          <w:t xml:space="preserve">sales@ecovalleyimports.com </w:t>
        </w:r>
      </w:hyperlink>
      <w:r>
        <w:rPr>
          <w:rFonts w:ascii="Calibri"/>
          <w:sz w:val="20"/>
        </w:rPr>
        <w:t xml:space="preserve">| </w:t>
      </w:r>
      <w:hyperlink r:id="rId9">
        <w:r>
          <w:rPr>
            <w:rFonts w:ascii="Calibri"/>
            <w:sz w:val="20"/>
          </w:rPr>
          <w:t>www.ecovalleyimports.com</w:t>
        </w:r>
      </w:hyperlink>
    </w:p>
    <w:sectPr w:rsidR="00FA4775">
      <w:type w:val="continuous"/>
      <w:pgSz w:w="10800" w:h="14400"/>
      <w:pgMar w:top="74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A4775"/>
    <w:rsid w:val="000135FD"/>
    <w:rsid w:val="00FA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F897281"/>
  <w15:docId w15:val="{6B7B10BC-BE7D-4FCA-B119-76CEB5FA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0" w:right="2933"/>
      <w:outlineLvl w:val="0"/>
    </w:pPr>
    <w:rPr>
      <w:rFonts w:ascii="Calibri" w:eastAsia="Calibri" w:hAnsi="Calibri" w:cs="Calibri"/>
      <w:i/>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covalleyim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2019-10-24T19:14:00Z</dcterms:created>
  <dcterms:modified xsi:type="dcterms:W3CDTF">2019-10-24T19:14:00Z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2019-10-24T00:00:00Z</vt:filetime>
  </property>
</Properties>
</file>